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5603" w:rsidRDefault="00815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815603" w14:paraId="6D2E1E7E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2" w14:textId="77777777" w:rsidR="00815603" w:rsidRDefault="004A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815603" w14:paraId="1D54B060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4" w14:textId="77777777" w:rsidR="00815603" w:rsidRDefault="004A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5" w14:textId="77777777" w:rsidR="00815603" w:rsidRDefault="00815603"/>
        </w:tc>
      </w:tr>
      <w:tr w:rsidR="00815603" w14:paraId="54FF1C3B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6" w14:textId="77777777" w:rsidR="00815603" w:rsidRDefault="004A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7" w14:textId="77777777" w:rsidR="00815603" w:rsidRDefault="00815603"/>
        </w:tc>
      </w:tr>
      <w:tr w:rsidR="00815603" w14:paraId="59EAD69A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8" w14:textId="77777777" w:rsidR="00815603" w:rsidRDefault="004A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9" w14:textId="77777777" w:rsidR="00815603" w:rsidRDefault="00815603"/>
        </w:tc>
      </w:tr>
    </w:tbl>
    <w:p w14:paraId="0000000A" w14:textId="77777777" w:rsidR="00815603" w:rsidRDefault="00815603"/>
    <w:p w14:paraId="0000000B" w14:textId="77777777" w:rsidR="00815603" w:rsidRDefault="004A1F42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0000000C" w14:textId="77777777" w:rsidR="00815603" w:rsidRDefault="004A1F42">
      <w:pPr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0000000D" w14:textId="77777777" w:rsidR="00815603" w:rsidRDefault="004A1F42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815603" w14:paraId="2137C39D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00000E" w14:textId="77777777" w:rsidR="00815603" w:rsidRDefault="004A1F42">
            <w:pPr>
              <w:spacing w:before="120" w:after="120" w:line="240" w:lineRule="auto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0000000F" w14:textId="77777777" w:rsidR="00815603" w:rsidRDefault="004A1F42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0000010" w14:textId="77777777" w:rsidR="00815603" w:rsidRDefault="00815603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815603" w14:paraId="73582690" w14:textId="77777777">
        <w:trPr>
          <w:trHeight w:val="1089"/>
        </w:trPr>
        <w:tc>
          <w:tcPr>
            <w:tcW w:w="5451" w:type="dxa"/>
            <w:vAlign w:val="center"/>
          </w:tcPr>
          <w:p w14:paraId="00000011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Tiffany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 xml:space="preserve">Sterling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10</w:t>
            </w:r>
            <w:proofErr w:type="gramEnd"/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/3/2022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00000012" w14:textId="77777777" w:rsidR="00815603" w:rsidRDefault="004A1F42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00000013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815603" w14:paraId="17CC5BED" w14:textId="77777777">
        <w:trPr>
          <w:trHeight w:val="1089"/>
        </w:trPr>
        <w:tc>
          <w:tcPr>
            <w:tcW w:w="5451" w:type="dxa"/>
            <w:vAlign w:val="center"/>
          </w:tcPr>
          <w:p w14:paraId="00000014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Tiffany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 xml:space="preserve">Sterling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10</w:t>
            </w:r>
            <w:proofErr w:type="gramEnd"/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/3/2022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00000015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00000016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815603" w14:paraId="15EF3F15" w14:textId="77777777">
        <w:trPr>
          <w:trHeight w:val="1466"/>
        </w:trPr>
        <w:tc>
          <w:tcPr>
            <w:tcW w:w="5451" w:type="dxa"/>
            <w:vAlign w:val="center"/>
          </w:tcPr>
          <w:p w14:paraId="00000017" w14:textId="77777777" w:rsidR="00815603" w:rsidRDefault="0081560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0000018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Amy Hyman_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10/06/2022</w:t>
            </w:r>
          </w:p>
          <w:p w14:paraId="00000019" w14:textId="77777777" w:rsidR="00815603" w:rsidRDefault="004A1F42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0000001A" w14:textId="77777777" w:rsidR="00815603" w:rsidRDefault="0081560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0000001B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0000001C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815603" w14:paraId="1653D402" w14:textId="77777777">
        <w:trPr>
          <w:trHeight w:val="1089"/>
        </w:trPr>
        <w:tc>
          <w:tcPr>
            <w:tcW w:w="5451" w:type="dxa"/>
            <w:vAlign w:val="center"/>
          </w:tcPr>
          <w:p w14:paraId="0000001D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0000001E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0000001F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815603" w14:paraId="28F9203A" w14:textId="77777777">
        <w:trPr>
          <w:trHeight w:val="1089"/>
        </w:trPr>
        <w:tc>
          <w:tcPr>
            <w:tcW w:w="5451" w:type="dxa"/>
            <w:vAlign w:val="center"/>
          </w:tcPr>
          <w:p w14:paraId="00000020" w14:textId="0D6DB151" w:rsidR="00815603" w:rsidRDefault="0084162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 w:rsidRPr="002376B3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Scott E. Gordon_________________</w:t>
            </w:r>
            <w:r w:rsidRPr="002376B3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2376B3">
              <w:rPr>
                <w:rFonts w:ascii="Cambria" w:eastAsia="Cambria" w:hAnsi="Cambria" w:cs="Cambria"/>
                <w:smallCaps/>
                <w:color w:val="808080"/>
                <w:sz w:val="24"/>
                <w:szCs w:val="24"/>
                <w:shd w:val="clear" w:color="auto" w:fill="D9D9D9"/>
              </w:rPr>
              <w:t>10/20/22</w:t>
            </w:r>
            <w:r w:rsidR="004A1F42">
              <w:rPr>
                <w:rFonts w:ascii="Cambria" w:eastAsia="Cambria" w:hAnsi="Cambria" w:cs="Cambria"/>
                <w:sz w:val="20"/>
                <w:szCs w:val="20"/>
              </w:rPr>
              <w:br/>
            </w:r>
            <w:r w:rsidR="004A1F42"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0000021" w14:textId="6607A0DB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</w:t>
            </w:r>
            <w:r w:rsidR="009B29D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97282834"/>
                <w:placeholder>
                  <w:docPart w:val="E4BF938E4FFDA0468C74E90495096B2A"/>
                </w:placeholder>
              </w:sdtPr>
              <w:sdtContent>
                <w:r w:rsidR="009B29DA">
                  <w:rPr>
                    <w:rFonts w:asciiTheme="majorHAnsi" w:hAnsiTheme="majorHAnsi"/>
                    <w:sz w:val="20"/>
                    <w:szCs w:val="20"/>
                  </w:rPr>
                  <w:t>Alan Utter</w:t>
                </w:r>
              </w:sdtContent>
            </w:sdt>
            <w:r w:rsidR="009B29DA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9B29DA">
              <w:rPr>
                <w:rFonts w:asciiTheme="majorHAnsi" w:hAnsiTheme="majorHAnsi"/>
                <w:sz w:val="20"/>
                <w:szCs w:val="20"/>
              </w:rPr>
              <w:t>11</w:t>
            </w:r>
            <w:proofErr w:type="gramEnd"/>
            <w:r w:rsidR="009B29DA">
              <w:rPr>
                <w:rFonts w:asciiTheme="majorHAnsi" w:hAnsiTheme="majorHAnsi"/>
                <w:sz w:val="20"/>
                <w:szCs w:val="20"/>
              </w:rPr>
              <w:t>/29/22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…</w:t>
            </w:r>
          </w:p>
          <w:p w14:paraId="00000022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815603" w14:paraId="78562031" w14:textId="77777777">
        <w:trPr>
          <w:trHeight w:val="1089"/>
        </w:trPr>
        <w:tc>
          <w:tcPr>
            <w:tcW w:w="5451" w:type="dxa"/>
            <w:vAlign w:val="center"/>
          </w:tcPr>
          <w:p w14:paraId="00000023" w14:textId="77777777" w:rsidR="00815603" w:rsidRDefault="004A1F42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0000024" w14:textId="77777777" w:rsidR="00815603" w:rsidRDefault="004A1F42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00000025" w14:textId="77777777" w:rsidR="00815603" w:rsidRDefault="0081560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0000026" w14:textId="77777777" w:rsidR="00815603" w:rsidRDefault="00815603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00000027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28" w14:textId="77777777" w:rsidR="00815603" w:rsidRDefault="004A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00000029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Tiffany Sterling; rsterling@astate.edu; 870-680-4684</w:t>
      </w:r>
    </w:p>
    <w:p w14:paraId="0000002A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2B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2C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2D" w14:textId="77777777" w:rsidR="00815603" w:rsidRDefault="004A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0000002E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Summer 2023, Bulletin Year 2023-2024</w:t>
      </w:r>
    </w:p>
    <w:p w14:paraId="0000002F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30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00000031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00000032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33" w14:textId="77777777" w:rsidR="00815603" w:rsidRDefault="00815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815603" w14:paraId="1B1DF0D0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00000034" w14:textId="77777777" w:rsidR="00815603" w:rsidRDefault="0081560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00000035" w14:textId="77777777" w:rsidR="00815603" w:rsidRDefault="004A1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00000036" w14:textId="77777777" w:rsidR="00815603" w:rsidRDefault="004A1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00000037" w14:textId="77777777" w:rsidR="00815603" w:rsidRDefault="004A1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815603" w14:paraId="66AC1C86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00000038" w14:textId="77777777" w:rsidR="00815603" w:rsidRDefault="004A1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  <w:vAlign w:val="center"/>
          </w:tcPr>
          <w:p w14:paraId="00000039" w14:textId="77777777" w:rsidR="00815603" w:rsidRDefault="004A1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NS</w:t>
            </w:r>
          </w:p>
        </w:tc>
        <w:tc>
          <w:tcPr>
            <w:tcW w:w="4428" w:type="dxa"/>
            <w:vAlign w:val="center"/>
          </w:tcPr>
          <w:p w14:paraId="0000003A" w14:textId="77777777" w:rsidR="00815603" w:rsidRDefault="004A1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815603" w14:paraId="73CF2D06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000003B" w14:textId="77777777" w:rsidR="00815603" w:rsidRDefault="004A1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  <w:vAlign w:val="center"/>
          </w:tcPr>
          <w:p w14:paraId="0000003C" w14:textId="77777777" w:rsidR="00815603" w:rsidRDefault="004A1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6303</w:t>
            </w:r>
          </w:p>
        </w:tc>
        <w:tc>
          <w:tcPr>
            <w:tcW w:w="4428" w:type="dxa"/>
            <w:vAlign w:val="center"/>
          </w:tcPr>
          <w:p w14:paraId="0000003D" w14:textId="77777777" w:rsidR="00815603" w:rsidRDefault="004A1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815603" w14:paraId="6DFF320B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000003E" w14:textId="77777777" w:rsidR="00815603" w:rsidRDefault="004A1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0000003F" w14:textId="77777777" w:rsidR="00815603" w:rsidRDefault="004A1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  <w:vAlign w:val="center"/>
          </w:tcPr>
          <w:p w14:paraId="00000040" w14:textId="77777777" w:rsidR="00815603" w:rsidRDefault="004A1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Nutrition and Dietetics Research</w:t>
            </w:r>
          </w:p>
        </w:tc>
        <w:tc>
          <w:tcPr>
            <w:tcW w:w="4428" w:type="dxa"/>
            <w:vAlign w:val="center"/>
          </w:tcPr>
          <w:p w14:paraId="00000041" w14:textId="77777777" w:rsidR="00815603" w:rsidRDefault="004A1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815603" w14:paraId="722FBB5E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0000042" w14:textId="77777777" w:rsidR="00815603" w:rsidRDefault="004A1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  <w:vAlign w:val="center"/>
          </w:tcPr>
          <w:p w14:paraId="00000043" w14:textId="77777777" w:rsidR="00815603" w:rsidRDefault="004A1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The process of designing, conducting, interpreting and evaluating nutrition research. Emphasis given to ethical issues and application of research to practice. Restricted to Nutrition and Dietetics graduate students. </w:t>
            </w:r>
            <w:r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  <w:t>Prerequisites: NS 6003 and NS 6123.</w:t>
            </w:r>
          </w:p>
        </w:tc>
        <w:tc>
          <w:tcPr>
            <w:tcW w:w="4428" w:type="dxa"/>
            <w:vAlign w:val="center"/>
          </w:tcPr>
          <w:p w14:paraId="00000044" w14:textId="77777777" w:rsidR="00815603" w:rsidRDefault="004A1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The process of designing, conducting, interpreting and evaluating nutrition research. Emphasis given to ethical issues and application of research to practice. Restricted to Nutrition and Dietetics graduate students.</w:t>
            </w:r>
          </w:p>
        </w:tc>
      </w:tr>
    </w:tbl>
    <w:p w14:paraId="00000045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46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00000047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00000048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49" w14:textId="77777777" w:rsidR="00815603" w:rsidRDefault="004A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Yes]</w:t>
      </w:r>
    </w:p>
    <w:p w14:paraId="0000004A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0000004B" w14:textId="77777777" w:rsidR="00815603" w:rsidRDefault="004A1F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0000004C" w14:textId="77777777" w:rsidR="00815603" w:rsidRDefault="004A1F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0000004D" w14:textId="77777777" w:rsidR="00815603" w:rsidRDefault="004A1F42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4E" w14:textId="77777777" w:rsidR="00815603" w:rsidRDefault="004A1F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0000004F" w14:textId="77777777" w:rsidR="00815603" w:rsidRDefault="004A1F4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Any students beginning the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masters of nutrition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and dietetics program will already have an understanding of dietetics.  Students applying to the transitional masters of nutrition and dietetics will either have background knowledge in dietetics or a vested interest in the field.  This program does not need to be step-block.</w:t>
      </w:r>
    </w:p>
    <w:p w14:paraId="00000050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51" w14:textId="77777777" w:rsidR="00815603" w:rsidRDefault="004A1F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00000052" w14:textId="77777777" w:rsidR="00815603" w:rsidRDefault="004A1F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Masters of Nutrition and Dietetics; transitional Masters of Nutrition and Dietetics</w:t>
      </w:r>
    </w:p>
    <w:p w14:paraId="00000053" w14:textId="77777777" w:rsidR="00815603" w:rsidRDefault="008156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0000054" w14:textId="77777777" w:rsidR="00815603" w:rsidRDefault="004A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0000055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00000056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00000057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58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59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5A" w14:textId="77777777" w:rsidR="00815603" w:rsidRDefault="004A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000005B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0000005C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5D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5E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5F" w14:textId="77777777" w:rsidR="00815603" w:rsidRDefault="004A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 xml:space="preserve">[Modification requested?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No]</w:t>
      </w:r>
    </w:p>
    <w:p w14:paraId="00000060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00000061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62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3" w14:textId="77777777" w:rsidR="00815603" w:rsidRDefault="004A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Is this course dual-listed (undergraduate/graduate)? </w:t>
      </w:r>
    </w:p>
    <w:p w14:paraId="00000064" w14:textId="77777777" w:rsidR="00815603" w:rsidRDefault="00815603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5" w14:textId="77777777" w:rsidR="00815603" w:rsidRDefault="004A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Is this course cross-listed?  </w:t>
      </w:r>
    </w:p>
    <w:p w14:paraId="00000066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00000067" w14:textId="77777777" w:rsidR="00815603" w:rsidRDefault="00815603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8" w14:textId="77777777" w:rsidR="00815603" w:rsidRDefault="004A1F4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00000069" w14:textId="77777777" w:rsidR="00815603" w:rsidRDefault="004A1F4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0000006A" w14:textId="77777777" w:rsidR="00815603" w:rsidRDefault="004A1F4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0000006B" w14:textId="77777777" w:rsidR="00815603" w:rsidRDefault="004A1F4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0000006C" w14:textId="77777777" w:rsidR="00815603" w:rsidRDefault="0081560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6D" w14:textId="77777777" w:rsidR="00815603" w:rsidRDefault="004A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0000006E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0000006F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0000070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71" w14:textId="77777777" w:rsidR="00815603" w:rsidRDefault="004A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00000072" w14:textId="77777777" w:rsidR="00815603" w:rsidRDefault="004A1F42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00000073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74" w14:textId="77777777" w:rsidR="00815603" w:rsidRDefault="00815603">
      <w:pPr>
        <w:rPr>
          <w:rFonts w:ascii="Cambria" w:eastAsia="Cambria" w:hAnsi="Cambria" w:cs="Cambria"/>
          <w:b/>
          <w:sz w:val="28"/>
          <w:szCs w:val="28"/>
        </w:rPr>
      </w:pPr>
    </w:p>
    <w:p w14:paraId="00000075" w14:textId="77777777" w:rsidR="00815603" w:rsidRDefault="004A1F42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00000076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0000077" w14:textId="77777777" w:rsidR="00815603" w:rsidRDefault="004A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0000078" w14:textId="77777777" w:rsidR="00815603" w:rsidRDefault="004A1F4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00000079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7A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7B" w14:textId="77777777" w:rsidR="00815603" w:rsidRDefault="004A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000007C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0000007D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lastRenderedPageBreak/>
        <w:t>Enter text...</w:t>
      </w:r>
    </w:p>
    <w:p w14:paraId="0000007E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7F" w14:textId="77777777" w:rsidR="00815603" w:rsidRDefault="004A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00000080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Department faculty will teach this course</w:t>
      </w:r>
    </w:p>
    <w:p w14:paraId="00000081" w14:textId="77777777" w:rsidR="00815603" w:rsidRDefault="004A1F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00000082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00000083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84" w14:textId="77777777" w:rsidR="00815603" w:rsidRDefault="004A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00000085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000086" w14:textId="77777777" w:rsidR="00815603" w:rsidRDefault="004A1F42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00000087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00000088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00000089" w14:textId="77777777" w:rsidR="00815603" w:rsidRDefault="004A1F42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0000008A" w14:textId="77777777" w:rsidR="00815603" w:rsidRDefault="008156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0000008B" w14:textId="77777777" w:rsidR="00815603" w:rsidRDefault="004A1F4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0000008C" w14:textId="77777777" w:rsidR="00815603" w:rsidRDefault="004A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0000008D" w14:textId="77777777" w:rsidR="00815603" w:rsidRDefault="004A1F4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Any students beginning the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masters of nutrition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and dietetics program will already have an understanding of dietetics.  Students applying to the transitional masters of nutrition and dietetics will either have background knowledge in dietetics or a vested interest in the field.  This program does not need to be step-block.</w:t>
      </w:r>
    </w:p>
    <w:p w14:paraId="0000008E" w14:textId="77777777" w:rsidR="00815603" w:rsidRDefault="004A1F42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0000008F" w14:textId="77777777" w:rsidR="00815603" w:rsidRDefault="004A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00000090" w14:textId="77777777" w:rsidR="00815603" w:rsidRDefault="004A1F4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00000091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0000092" w14:textId="77777777" w:rsidR="00815603" w:rsidRDefault="008156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0000093" w14:textId="77777777" w:rsidR="00815603" w:rsidRDefault="004A1F42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00000094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0000095" w14:textId="77777777" w:rsidR="00815603" w:rsidRDefault="00815603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0000096" w14:textId="77777777" w:rsidR="00815603" w:rsidRDefault="004A1F42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00000097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98" w14:textId="77777777" w:rsidR="00815603" w:rsidRDefault="00815603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0000099" w14:textId="77777777" w:rsidR="00815603" w:rsidRDefault="004A1F42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0000009A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9B" w14:textId="77777777" w:rsidR="00815603" w:rsidRDefault="004A1F4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0000009C" w14:textId="77777777" w:rsidR="00815603" w:rsidRDefault="008156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9D" w14:textId="77777777" w:rsidR="00815603" w:rsidRDefault="008156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9E" w14:textId="77777777" w:rsidR="00815603" w:rsidRDefault="008156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9F" w14:textId="77777777" w:rsidR="00815603" w:rsidRDefault="008156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0" w14:textId="77777777" w:rsidR="00815603" w:rsidRDefault="008156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1" w14:textId="77777777" w:rsidR="00815603" w:rsidRDefault="008156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2" w14:textId="77777777" w:rsidR="00815603" w:rsidRDefault="008156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3" w14:textId="77777777" w:rsidR="00815603" w:rsidRDefault="008156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4" w14:textId="77777777" w:rsidR="00815603" w:rsidRDefault="008156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5" w14:textId="77777777" w:rsidR="00815603" w:rsidRDefault="008156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6" w14:textId="77777777" w:rsidR="00815603" w:rsidRDefault="008156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7" w14:textId="77777777" w:rsidR="00815603" w:rsidRDefault="008156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8" w14:textId="77777777" w:rsidR="00815603" w:rsidRDefault="008156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9" w14:textId="77777777" w:rsidR="00815603" w:rsidRDefault="008156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A" w14:textId="77777777" w:rsidR="00815603" w:rsidRDefault="008156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B" w14:textId="77777777" w:rsidR="00815603" w:rsidRDefault="008156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AC" w14:textId="77777777" w:rsidR="00815603" w:rsidRDefault="004A1F42">
      <w:pPr>
        <w:rPr>
          <w:rFonts w:ascii="Cambria" w:eastAsia="Cambria" w:hAnsi="Cambria" w:cs="Cambria"/>
          <w:b/>
        </w:rPr>
      </w:pPr>
      <w:r>
        <w:br w:type="page"/>
      </w:r>
    </w:p>
    <w:p w14:paraId="000000AD" w14:textId="77777777" w:rsidR="00815603" w:rsidRDefault="008156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AE" w14:textId="77777777" w:rsidR="00815603" w:rsidRDefault="008156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AF" w14:textId="77777777" w:rsidR="00815603" w:rsidRDefault="008156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B0" w14:textId="77777777" w:rsidR="00815603" w:rsidRDefault="004A1F42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000000B1" w14:textId="77777777" w:rsidR="00815603" w:rsidRDefault="008156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B2" w14:textId="77777777" w:rsidR="00815603" w:rsidRDefault="004A1F4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000000B3" w14:textId="77777777" w:rsidR="00815603" w:rsidRDefault="004A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000000B4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000000B5" w14:textId="77777777" w:rsidR="00815603" w:rsidRDefault="00815603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00000B6" w14:textId="77777777" w:rsidR="00815603" w:rsidRDefault="004A1F42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000000B7" w14:textId="77777777" w:rsidR="00815603" w:rsidRDefault="004A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000000B8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B9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BA" w14:textId="77777777" w:rsidR="00815603" w:rsidRDefault="004A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000000BB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BC" w14:textId="77777777" w:rsidR="00815603" w:rsidRDefault="004A1F42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000000BD" w14:textId="77777777" w:rsidR="00815603" w:rsidRDefault="00815603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815603" w14:paraId="2C33EA3A" w14:textId="77777777">
        <w:tc>
          <w:tcPr>
            <w:tcW w:w="2148" w:type="dxa"/>
          </w:tcPr>
          <w:p w14:paraId="000000BE" w14:textId="77777777" w:rsidR="00815603" w:rsidRDefault="004A1F4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000000BF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815603" w14:paraId="5EAD8E42" w14:textId="77777777">
        <w:tc>
          <w:tcPr>
            <w:tcW w:w="2148" w:type="dxa"/>
          </w:tcPr>
          <w:p w14:paraId="000000C0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000000C1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815603" w14:paraId="433755FD" w14:textId="77777777">
        <w:tc>
          <w:tcPr>
            <w:tcW w:w="2148" w:type="dxa"/>
          </w:tcPr>
          <w:p w14:paraId="000000C2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000000C3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000000C4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815603" w14:paraId="3CEAA6D9" w14:textId="77777777">
        <w:tc>
          <w:tcPr>
            <w:tcW w:w="2148" w:type="dxa"/>
          </w:tcPr>
          <w:p w14:paraId="000000C5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000000C6" w14:textId="77777777" w:rsidR="00815603" w:rsidRDefault="004A1F42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000000C7" w14:textId="77777777" w:rsidR="00815603" w:rsidRDefault="004A1F42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000000C8" w14:textId="77777777" w:rsidR="00815603" w:rsidRDefault="00815603">
      <w:pPr>
        <w:rPr>
          <w:rFonts w:ascii="Cambria" w:eastAsia="Cambria" w:hAnsi="Cambria" w:cs="Cambria"/>
          <w:i/>
          <w:sz w:val="20"/>
          <w:szCs w:val="20"/>
        </w:rPr>
      </w:pPr>
    </w:p>
    <w:p w14:paraId="000000C9" w14:textId="77777777" w:rsidR="00815603" w:rsidRDefault="004A1F42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000000CA" w14:textId="77777777" w:rsidR="00815603" w:rsidRDefault="004A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000000CB" w14:textId="77777777" w:rsidR="00815603" w:rsidRDefault="00815603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815603" w14:paraId="110FA7CE" w14:textId="77777777">
        <w:tc>
          <w:tcPr>
            <w:tcW w:w="2148" w:type="dxa"/>
          </w:tcPr>
          <w:p w14:paraId="000000CC" w14:textId="77777777" w:rsidR="00815603" w:rsidRDefault="004A1F4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000000CD" w14:textId="77777777" w:rsidR="00815603" w:rsidRDefault="0081560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00000CE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815603" w14:paraId="20A53C91" w14:textId="77777777">
        <w:tc>
          <w:tcPr>
            <w:tcW w:w="2148" w:type="dxa"/>
          </w:tcPr>
          <w:p w14:paraId="000000CF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000000D0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815603" w14:paraId="7E113906" w14:textId="77777777">
        <w:tc>
          <w:tcPr>
            <w:tcW w:w="2148" w:type="dxa"/>
          </w:tcPr>
          <w:p w14:paraId="000000D1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00000D2" w14:textId="77777777" w:rsidR="00815603" w:rsidRDefault="004A1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000000D3" w14:textId="77777777" w:rsidR="00815603" w:rsidRDefault="004A1F42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000000D4" w14:textId="77777777" w:rsidR="00815603" w:rsidRDefault="004A1F42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000000D5" w14:textId="77777777" w:rsidR="00815603" w:rsidRDefault="004A1F42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000000D6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815603" w14:paraId="75C59DC7" w14:textId="77777777">
        <w:tc>
          <w:tcPr>
            <w:tcW w:w="10790" w:type="dxa"/>
            <w:shd w:val="clear" w:color="auto" w:fill="D9D9D9"/>
          </w:tcPr>
          <w:p w14:paraId="000000D7" w14:textId="77777777" w:rsidR="00815603" w:rsidRDefault="004A1F4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815603" w14:paraId="3942CC36" w14:textId="77777777">
        <w:tc>
          <w:tcPr>
            <w:tcW w:w="10790" w:type="dxa"/>
            <w:shd w:val="clear" w:color="auto" w:fill="F2F2F2"/>
          </w:tcPr>
          <w:p w14:paraId="000000D8" w14:textId="77777777" w:rsidR="00815603" w:rsidRDefault="008156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00000D9" w14:textId="77777777" w:rsidR="00815603" w:rsidRDefault="004A1F4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000000DA" w14:textId="77777777" w:rsidR="00815603" w:rsidRDefault="00815603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000000DB" w14:textId="77777777" w:rsidR="00815603" w:rsidRDefault="004A1F42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000000DC" w14:textId="77777777" w:rsidR="00815603" w:rsidRDefault="008156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00000DD" w14:textId="77777777" w:rsidR="00815603" w:rsidRDefault="008156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00000DE" w14:textId="77777777" w:rsidR="00815603" w:rsidRDefault="008156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000000DF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000000E0" w14:textId="77777777" w:rsidR="00815603" w:rsidRDefault="00815603">
      <w:pPr>
        <w:rPr>
          <w:rFonts w:ascii="Cambria" w:eastAsia="Cambria" w:hAnsi="Cambria" w:cs="Cambria"/>
          <w:sz w:val="18"/>
          <w:szCs w:val="18"/>
        </w:rPr>
      </w:pPr>
    </w:p>
    <w:p w14:paraId="000000E1" w14:textId="77777777" w:rsidR="00815603" w:rsidRDefault="000000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sdt>
        <w:sdtPr>
          <w:tag w:val="goog_rdk_0"/>
          <w:id w:val="-1522463730"/>
        </w:sdtPr>
        <w:sdtContent/>
      </w:sdt>
      <w:r w:rsidR="004A1F42">
        <w:rPr>
          <w:rFonts w:ascii="Cambria" w:eastAsia="Cambria" w:hAnsi="Cambria" w:cs="Cambria"/>
          <w:sz w:val="20"/>
          <w:szCs w:val="20"/>
        </w:rPr>
        <w:t>Before:</w:t>
      </w:r>
      <w:r w:rsidR="004A1F42">
        <w:t xml:space="preserve"> </w:t>
      </w:r>
      <w:r w:rsidR="004A1F42">
        <w:rPr>
          <w:rFonts w:ascii="Cambria" w:eastAsia="Cambria" w:hAnsi="Cambria" w:cs="Cambria"/>
          <w:sz w:val="20"/>
          <w:szCs w:val="20"/>
        </w:rPr>
        <w:t>NS 6303 - Nutrition and Dietetics Research</w:t>
      </w:r>
    </w:p>
    <w:p w14:paraId="000000E2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Sem. </w:t>
      </w:r>
      <w:proofErr w:type="spellStart"/>
      <w:r>
        <w:rPr>
          <w:rFonts w:ascii="Cambria" w:eastAsia="Cambria" w:hAnsi="Cambria" w:cs="Cambria"/>
          <w:sz w:val="20"/>
          <w:szCs w:val="20"/>
        </w:rPr>
        <w:t>Hrs</w:t>
      </w:r>
      <w:proofErr w:type="spellEnd"/>
      <w:r>
        <w:rPr>
          <w:rFonts w:ascii="Cambria" w:eastAsia="Cambria" w:hAnsi="Cambria" w:cs="Cambria"/>
          <w:sz w:val="20"/>
          <w:szCs w:val="20"/>
        </w:rPr>
        <w:t>: 3</w:t>
      </w:r>
    </w:p>
    <w:p w14:paraId="000000E3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E4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The process of designing, conducting, interpreting and evaluating nutrition research. Emphasis given to ethical issues and application of research to practice. Restricted to Nutrition and Dietetics graduate students.</w:t>
      </w:r>
    </w:p>
    <w:p w14:paraId="000000E5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E6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Prerequisites: NS 6003 and NS 6123. </w:t>
      </w:r>
    </w:p>
    <w:p w14:paraId="000000E7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</w:rPr>
      </w:pPr>
    </w:p>
    <w:p w14:paraId="000000E8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After: </w:t>
      </w:r>
      <w:r>
        <w:rPr>
          <w:rFonts w:ascii="Cambria" w:eastAsia="Cambria" w:hAnsi="Cambria" w:cs="Cambria"/>
          <w:sz w:val="20"/>
          <w:szCs w:val="20"/>
        </w:rPr>
        <w:t>NS 6303 - Nutrition and Dietetics Research</w:t>
      </w:r>
    </w:p>
    <w:p w14:paraId="000000E9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Sem. </w:t>
      </w:r>
      <w:proofErr w:type="spellStart"/>
      <w:r>
        <w:rPr>
          <w:rFonts w:ascii="Cambria" w:eastAsia="Cambria" w:hAnsi="Cambria" w:cs="Cambria"/>
          <w:sz w:val="20"/>
          <w:szCs w:val="20"/>
        </w:rPr>
        <w:t>Hrs</w:t>
      </w:r>
      <w:proofErr w:type="spellEnd"/>
      <w:r>
        <w:rPr>
          <w:rFonts w:ascii="Cambria" w:eastAsia="Cambria" w:hAnsi="Cambria" w:cs="Cambria"/>
          <w:sz w:val="20"/>
          <w:szCs w:val="20"/>
        </w:rPr>
        <w:t>:</w:t>
      </w:r>
      <w:proofErr w:type="spellStart"/>
      <w:r>
        <w:rPr>
          <w:rFonts w:ascii="Cambria" w:eastAsia="Cambria" w:hAnsi="Cambria" w:cs="Cambria"/>
          <w:sz w:val="20"/>
          <w:szCs w:val="20"/>
        </w:rPr>
        <w:t xml:space="preserve"> 3</w:t>
      </w:r>
    </w:p>
    <w:p w14:paraId="000000EA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proofErr w:type="spellEnd"/>
    </w:p>
    <w:p w14:paraId="000000EB" w14:textId="77777777" w:rsidR="00815603" w:rsidRDefault="004A1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The process of designing, conducting, interpreting and evaluating nutrition research. Emphasis given to ethical issues and application of research to practice. Restricted to Nutrition and Dietetics graduate students.</w:t>
      </w:r>
    </w:p>
    <w:p w14:paraId="000000EC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ED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bookmarkStart w:id="0" w:name="_heading=h.gjdgxs" w:colFirst="0" w:colLast="0"/>
      <w:bookmarkEnd w:id="0"/>
    </w:p>
    <w:p w14:paraId="000000EE" w14:textId="77777777" w:rsidR="00815603" w:rsidRDefault="0081560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EF" w14:textId="77777777" w:rsidR="00815603" w:rsidRDefault="0081560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sectPr w:rsidR="008156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E3BC" w14:textId="77777777" w:rsidR="00555D58" w:rsidRDefault="00555D58">
      <w:pPr>
        <w:spacing w:after="0" w:line="240" w:lineRule="auto"/>
      </w:pPr>
      <w:r>
        <w:separator/>
      </w:r>
    </w:p>
  </w:endnote>
  <w:endnote w:type="continuationSeparator" w:id="0">
    <w:p w14:paraId="3E1230CC" w14:textId="77777777" w:rsidR="00555D58" w:rsidRDefault="0055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3" w14:textId="77777777" w:rsidR="00815603" w:rsidRDefault="004A1F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F4" w14:textId="77777777" w:rsidR="00815603" w:rsidRDefault="008156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6" w14:textId="3FBF3DCC" w:rsidR="00815603" w:rsidRDefault="004A1F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95D0B">
      <w:rPr>
        <w:noProof/>
        <w:color w:val="000000"/>
      </w:rPr>
      <w:t>1</w:t>
    </w:r>
    <w:r>
      <w:rPr>
        <w:color w:val="000000"/>
      </w:rPr>
      <w:fldChar w:fldCharType="end"/>
    </w:r>
  </w:p>
  <w:p w14:paraId="000000F7" w14:textId="77777777" w:rsidR="00815603" w:rsidRDefault="004A1F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5" w14:textId="77777777" w:rsidR="00815603" w:rsidRDefault="008156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665B" w14:textId="77777777" w:rsidR="00555D58" w:rsidRDefault="00555D58">
      <w:pPr>
        <w:spacing w:after="0" w:line="240" w:lineRule="auto"/>
      </w:pPr>
      <w:r>
        <w:separator/>
      </w:r>
    </w:p>
  </w:footnote>
  <w:footnote w:type="continuationSeparator" w:id="0">
    <w:p w14:paraId="17F77FFA" w14:textId="77777777" w:rsidR="00555D58" w:rsidRDefault="0055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1" w14:textId="77777777" w:rsidR="00815603" w:rsidRDefault="008156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0" w14:textId="77777777" w:rsidR="00815603" w:rsidRDefault="008156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2" w14:textId="77777777" w:rsidR="00815603" w:rsidRDefault="008156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75EF6"/>
    <w:multiLevelType w:val="multilevel"/>
    <w:tmpl w:val="9F9802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06B9F"/>
    <w:multiLevelType w:val="multilevel"/>
    <w:tmpl w:val="F3A2137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A5528D"/>
    <w:multiLevelType w:val="multilevel"/>
    <w:tmpl w:val="77F09E0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84806434">
    <w:abstractNumId w:val="0"/>
  </w:num>
  <w:num w:numId="2" w16cid:durableId="519705202">
    <w:abstractNumId w:val="1"/>
  </w:num>
  <w:num w:numId="3" w16cid:durableId="198203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03"/>
    <w:rsid w:val="00295D0B"/>
    <w:rsid w:val="004A1F42"/>
    <w:rsid w:val="00555D58"/>
    <w:rsid w:val="00815603"/>
    <w:rsid w:val="00841626"/>
    <w:rsid w:val="009B29DA"/>
    <w:rsid w:val="00B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B3967"/>
  <w15:docId w15:val="{BC247BD9-CFEF-B940-83DD-820EB0A2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40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BF938E4FFDA0468C74E90495096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996E2-A1B4-4744-B3FB-4A7FD03146BE}"/>
      </w:docPartPr>
      <w:docPartBody>
        <w:p w:rsidR="00000000" w:rsidRDefault="006D61A5" w:rsidP="006D61A5">
          <w:pPr>
            <w:pStyle w:val="E4BF938E4FFDA0468C74E90495096B2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A5"/>
    <w:rsid w:val="0002695A"/>
    <w:rsid w:val="006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BF938E4FFDA0468C74E90495096B2A">
    <w:name w:val="E4BF938E4FFDA0468C74E90495096B2A"/>
    <w:rsid w:val="006D61A5"/>
  </w:style>
  <w:style w:type="paragraph" w:customStyle="1" w:styleId="0BBFDFBE2A2771438D6BECDEAC09651F">
    <w:name w:val="0BBFDFBE2A2771438D6BECDEAC09651F"/>
    <w:rsid w:val="006D6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9ilXuFAumaDU80AiTZhZCkjGLA==">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1492</Words>
  <Characters>8506</Characters>
  <Application>Microsoft Office Word</Application>
  <DocSecurity>0</DocSecurity>
  <Lines>70</Lines>
  <Paragraphs>19</Paragraphs>
  <ScaleCrop>false</ScaleCrop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dcterms:created xsi:type="dcterms:W3CDTF">2022-10-03T14:24:00Z</dcterms:created>
  <dcterms:modified xsi:type="dcterms:W3CDTF">2022-11-29T18:57:00Z</dcterms:modified>
</cp:coreProperties>
</file>